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072CB" w14:textId="77777777" w:rsidR="00FE67EC" w:rsidRPr="00A653FB" w:rsidRDefault="00FE67EC" w:rsidP="00FE67EC">
      <w:pPr>
        <w:rPr>
          <w:b/>
          <w:sz w:val="28"/>
          <w:szCs w:val="28"/>
        </w:rPr>
      </w:pPr>
      <w:r w:rsidRPr="00A653FB">
        <w:rPr>
          <w:b/>
          <w:sz w:val="28"/>
          <w:szCs w:val="28"/>
        </w:rPr>
        <w:t>CARBONATE &amp; CLASTIC SEQUENCE STRATIGRAPHY</w:t>
      </w:r>
    </w:p>
    <w:p w14:paraId="1D908AB9" w14:textId="77777777" w:rsidR="00FE67EC" w:rsidRDefault="00FE67EC" w:rsidP="00FE67EC">
      <w:pPr>
        <w:rPr>
          <w:b/>
          <w:sz w:val="28"/>
          <w:szCs w:val="28"/>
        </w:rPr>
      </w:pPr>
      <w:r w:rsidRPr="00A653FB">
        <w:rPr>
          <w:b/>
          <w:sz w:val="28"/>
          <w:szCs w:val="28"/>
        </w:rPr>
        <w:t>With applications to hydrocarbon exploration and production</w:t>
      </w:r>
    </w:p>
    <w:p w14:paraId="519538D8" w14:textId="2D9FF980" w:rsidR="00253F15" w:rsidRPr="00A653FB" w:rsidRDefault="00253F15" w:rsidP="00FE67EC">
      <w:pPr>
        <w:rPr>
          <w:b/>
          <w:sz w:val="28"/>
          <w:szCs w:val="28"/>
        </w:rPr>
      </w:pPr>
      <w:r>
        <w:rPr>
          <w:b/>
          <w:sz w:val="28"/>
          <w:szCs w:val="28"/>
        </w:rPr>
        <w:t>Course instructor: Professor Dorrik Stow FRSE</w:t>
      </w:r>
    </w:p>
    <w:p w14:paraId="5DA6B0F1" w14:textId="77777777" w:rsidR="00B96F5E" w:rsidRDefault="00B96F5E" w:rsidP="00FE67EC">
      <w:pPr>
        <w:rPr>
          <w:sz w:val="28"/>
          <w:szCs w:val="28"/>
        </w:rPr>
      </w:pPr>
    </w:p>
    <w:p w14:paraId="5EDEF1F4" w14:textId="77777777" w:rsidR="00B96F5E" w:rsidRDefault="00B96F5E" w:rsidP="00FE67EC">
      <w:pPr>
        <w:rPr>
          <w:sz w:val="28"/>
          <w:szCs w:val="28"/>
        </w:rPr>
      </w:pPr>
      <w:r w:rsidRPr="00B96F5E">
        <w:rPr>
          <w:noProof/>
          <w:lang w:eastAsia="en-GB"/>
        </w:rPr>
        <w:drawing>
          <wp:inline distT="0" distB="0" distL="0" distR="0" wp14:anchorId="14E57E3D" wp14:editId="5A8A732D">
            <wp:extent cx="6607534" cy="1910660"/>
            <wp:effectExtent l="0" t="0" r="317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50" cy="19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06C4" w14:textId="77777777" w:rsidR="00FE67EC" w:rsidRDefault="00FE67EC" w:rsidP="00FE67EC"/>
    <w:p w14:paraId="687F125D" w14:textId="0CF61A0E" w:rsidR="00FE67EC" w:rsidRDefault="00FE67EC" w:rsidP="00FE67EC">
      <w:r>
        <w:t xml:space="preserve">Sequence stratigraphy concerns the </w:t>
      </w:r>
      <w:r w:rsidRPr="00A15F45">
        <w:rPr>
          <w:lang w:val="en-US"/>
        </w:rPr>
        <w:t xml:space="preserve">description and interpretation of a succession of sedimentary strata, generally in a time-stratigraphic context. This is </w:t>
      </w:r>
      <w:r>
        <w:rPr>
          <w:lang w:val="en-US"/>
        </w:rPr>
        <w:t>the</w:t>
      </w:r>
      <w:r w:rsidRPr="00A15F45">
        <w:rPr>
          <w:lang w:val="en-US"/>
        </w:rPr>
        <w:t xml:space="preserve"> standard </w:t>
      </w:r>
      <w:r>
        <w:rPr>
          <w:lang w:val="en-US"/>
        </w:rPr>
        <w:t xml:space="preserve">methodology employed by industry to elucidate </w:t>
      </w:r>
      <w:r w:rsidRPr="00A15F45">
        <w:t>stratal stacking patterns and key bounding surfaces</w:t>
      </w:r>
      <w:r w:rsidR="00ED2D06">
        <w:t>, and</w:t>
      </w:r>
      <w:r w:rsidRPr="00A15F45">
        <w:t xml:space="preserve"> </w:t>
      </w:r>
      <w:r w:rsidR="00ED2D06">
        <w:t>to</w:t>
      </w:r>
      <w:r w:rsidRPr="00A15F45">
        <w:t xml:space="preserve"> erect a framework allowing depositional facies to mapped and interpreted paleogeographically</w:t>
      </w:r>
      <w:r>
        <w:t>. Traditionally, sedimentary successions are interpreted in terms of sea-level changes, using seismic sequence stratigraphic analysis in the first phases of exploration. Carbonate and clastic sequences respond very differently to sea-level. Both systems are also strongly affected by tectonic activity, which may override sea-level in certain settings. The effects of tectonic activity and tectonic pulsing on sequence stratigraphy will be investigated.</w:t>
      </w:r>
    </w:p>
    <w:p w14:paraId="6DF07663" w14:textId="77777777" w:rsidR="00FE67EC" w:rsidRDefault="00FE67EC" w:rsidP="00FE67EC"/>
    <w:p w14:paraId="3CFAB6CA" w14:textId="5D850D7E" w:rsidR="00FE67EC" w:rsidRDefault="00FE67EC" w:rsidP="00FE67EC">
      <w:r>
        <w:t xml:space="preserve">This course presents the fundamentals of sequence stratigraphy for both carbonate and clastic systems. It explores the differences between the two systems, and the role of sea-level versus tectonic control. It considers both seismic and sedimentary attributes and their interpretation in terms of depositional systems and environments. </w:t>
      </w:r>
    </w:p>
    <w:p w14:paraId="794342EA" w14:textId="77777777" w:rsidR="00FE67EC" w:rsidRDefault="00FE67EC" w:rsidP="00FE67EC"/>
    <w:p w14:paraId="37412378" w14:textId="45A1CA7C" w:rsidR="00FE67EC" w:rsidRPr="004475C8" w:rsidRDefault="00ED2D06" w:rsidP="00FE67EC">
      <w:pPr>
        <w:rPr>
          <w:b/>
        </w:rPr>
      </w:pPr>
      <w:r>
        <w:rPr>
          <w:b/>
        </w:rPr>
        <w:t>Outline:</w:t>
      </w:r>
    </w:p>
    <w:p w14:paraId="58FA84DD" w14:textId="77777777" w:rsidR="00FE67EC" w:rsidRPr="00520397" w:rsidRDefault="00FE67EC" w:rsidP="00FE67EC">
      <w:pPr>
        <w:pStyle w:val="ListParagraph"/>
        <w:numPr>
          <w:ilvl w:val="0"/>
          <w:numId w:val="1"/>
        </w:numPr>
      </w:pPr>
      <w:r w:rsidRPr="00520397">
        <w:rPr>
          <w:lang w:val="en-US"/>
        </w:rPr>
        <w:t>Introduction, Stratigraphy, Sequence Stratigraphy</w:t>
      </w:r>
      <w:r w:rsidR="002A485C">
        <w:rPr>
          <w:lang w:val="en-US"/>
        </w:rPr>
        <w:t>, Sedimentology</w:t>
      </w:r>
    </w:p>
    <w:p w14:paraId="1DC7FD0F" w14:textId="77777777" w:rsidR="00FE67EC" w:rsidRPr="00520397" w:rsidRDefault="002A485C" w:rsidP="00FE67EC">
      <w:pPr>
        <w:pStyle w:val="ListParagraph"/>
        <w:numPr>
          <w:ilvl w:val="0"/>
          <w:numId w:val="1"/>
        </w:numPr>
      </w:pPr>
      <w:r>
        <w:rPr>
          <w:lang w:val="en-US"/>
        </w:rPr>
        <w:t>Continental/Shallow Marine d</w:t>
      </w:r>
      <w:r w:rsidR="00C75555">
        <w:rPr>
          <w:lang w:val="en-US"/>
        </w:rPr>
        <w:t xml:space="preserve">epositional </w:t>
      </w:r>
      <w:r>
        <w:rPr>
          <w:lang w:val="en-US"/>
        </w:rPr>
        <w:t>s</w:t>
      </w:r>
      <w:r w:rsidR="00C75555">
        <w:rPr>
          <w:lang w:val="en-US"/>
        </w:rPr>
        <w:t xml:space="preserve">ystems </w:t>
      </w:r>
      <w:r>
        <w:rPr>
          <w:lang w:val="en-US"/>
        </w:rPr>
        <w:t>and s</w:t>
      </w:r>
      <w:r w:rsidRPr="00520397">
        <w:rPr>
          <w:lang w:val="en-US"/>
        </w:rPr>
        <w:t xml:space="preserve">equence </w:t>
      </w:r>
      <w:r>
        <w:rPr>
          <w:lang w:val="en-US"/>
        </w:rPr>
        <w:t>s</w:t>
      </w:r>
      <w:r w:rsidRPr="00520397">
        <w:rPr>
          <w:lang w:val="en-US"/>
        </w:rPr>
        <w:t>tratigraphy</w:t>
      </w:r>
    </w:p>
    <w:p w14:paraId="1C43FC12" w14:textId="77777777" w:rsidR="00FE67EC" w:rsidRPr="00520397" w:rsidRDefault="002A485C" w:rsidP="00FE67EC">
      <w:pPr>
        <w:pStyle w:val="ListParagraph"/>
        <w:numPr>
          <w:ilvl w:val="0"/>
          <w:numId w:val="1"/>
        </w:numPr>
      </w:pPr>
      <w:r>
        <w:rPr>
          <w:lang w:val="en-US"/>
        </w:rPr>
        <w:t>Carbonate depositional systems and s</w:t>
      </w:r>
      <w:r w:rsidR="00FE67EC" w:rsidRPr="00520397">
        <w:rPr>
          <w:lang w:val="en-US"/>
        </w:rPr>
        <w:t xml:space="preserve">equence </w:t>
      </w:r>
      <w:r>
        <w:rPr>
          <w:lang w:val="en-US"/>
        </w:rPr>
        <w:t>s</w:t>
      </w:r>
      <w:r w:rsidR="00FE67EC" w:rsidRPr="00520397">
        <w:rPr>
          <w:lang w:val="en-US"/>
        </w:rPr>
        <w:t xml:space="preserve">tratigraphy </w:t>
      </w:r>
    </w:p>
    <w:p w14:paraId="772A0D49" w14:textId="77777777" w:rsidR="002A485C" w:rsidRPr="002A485C" w:rsidRDefault="002A485C" w:rsidP="00FE67EC">
      <w:pPr>
        <w:pStyle w:val="ListParagraph"/>
        <w:numPr>
          <w:ilvl w:val="0"/>
          <w:numId w:val="1"/>
        </w:numPr>
      </w:pPr>
      <w:r>
        <w:rPr>
          <w:lang w:val="en-US"/>
        </w:rPr>
        <w:t>Deepwater depositional systems and s</w:t>
      </w:r>
      <w:r w:rsidRPr="00520397">
        <w:rPr>
          <w:lang w:val="en-US"/>
        </w:rPr>
        <w:t xml:space="preserve">equence </w:t>
      </w:r>
      <w:r>
        <w:rPr>
          <w:lang w:val="en-US"/>
        </w:rPr>
        <w:t>s</w:t>
      </w:r>
      <w:r w:rsidRPr="00520397">
        <w:rPr>
          <w:lang w:val="en-US"/>
        </w:rPr>
        <w:t>tratigraphy</w:t>
      </w:r>
      <w:r w:rsidRPr="00582A47">
        <w:rPr>
          <w:lang w:val="en-US"/>
        </w:rPr>
        <w:t xml:space="preserve"> </w:t>
      </w:r>
    </w:p>
    <w:p w14:paraId="234CA60D" w14:textId="77777777" w:rsidR="00FE67EC" w:rsidRPr="00C57B5A" w:rsidRDefault="00FE67EC" w:rsidP="00FE67EC">
      <w:pPr>
        <w:pStyle w:val="ListParagraph"/>
        <w:numPr>
          <w:ilvl w:val="0"/>
          <w:numId w:val="1"/>
        </w:numPr>
      </w:pPr>
      <w:r w:rsidRPr="00582A47">
        <w:rPr>
          <w:lang w:val="en-US"/>
        </w:rPr>
        <w:t>Summary, Participant presentations and discussion</w:t>
      </w:r>
    </w:p>
    <w:p w14:paraId="4E8B165D" w14:textId="77777777" w:rsidR="00FE67EC" w:rsidRDefault="00FE67EC" w:rsidP="00FE67EC">
      <w:pPr>
        <w:rPr>
          <w:lang w:val="en-US"/>
        </w:rPr>
      </w:pPr>
    </w:p>
    <w:p w14:paraId="77A3B50E" w14:textId="69368CC2" w:rsidR="00FE67EC" w:rsidRDefault="00FE67EC" w:rsidP="00FE67EC">
      <w:pPr>
        <w:rPr>
          <w:lang w:val="en-US"/>
        </w:rPr>
      </w:pPr>
      <w:r w:rsidRPr="00FE67EC">
        <w:rPr>
          <w:i/>
          <w:lang w:val="en-US"/>
        </w:rPr>
        <w:t>Case studies</w:t>
      </w:r>
      <w:r>
        <w:rPr>
          <w:lang w:val="en-US"/>
        </w:rPr>
        <w:t>: All sessions illustrated with modern, ancient and subsurface case studies</w:t>
      </w:r>
      <w:r w:rsidR="00ED2D06">
        <w:rPr>
          <w:lang w:val="en-US"/>
        </w:rPr>
        <w:t xml:space="preserve"> </w:t>
      </w:r>
      <w:r w:rsidRPr="00FE67EC">
        <w:rPr>
          <w:i/>
          <w:lang w:val="en-US"/>
        </w:rPr>
        <w:t>Exercises</w:t>
      </w:r>
      <w:r>
        <w:rPr>
          <w:lang w:val="en-US"/>
        </w:rPr>
        <w:t>: All sessions involve both lectures and hands-on practical components</w:t>
      </w:r>
      <w:r w:rsidR="00ED2D06">
        <w:rPr>
          <w:lang w:val="en-US"/>
        </w:rPr>
        <w:t xml:space="preserve"> </w:t>
      </w:r>
      <w:r w:rsidRPr="00FE67EC">
        <w:rPr>
          <w:i/>
          <w:lang w:val="en-US"/>
        </w:rPr>
        <w:t>Course manual</w:t>
      </w:r>
      <w:r>
        <w:rPr>
          <w:lang w:val="en-US"/>
        </w:rPr>
        <w:t xml:space="preserve"> and </w:t>
      </w:r>
      <w:r w:rsidRPr="00FE67EC">
        <w:rPr>
          <w:i/>
          <w:lang w:val="en-US"/>
        </w:rPr>
        <w:t>PowerPoint</w:t>
      </w:r>
      <w:r>
        <w:rPr>
          <w:lang w:val="en-US"/>
        </w:rPr>
        <w:t xml:space="preserve"> sets provided</w:t>
      </w:r>
    </w:p>
    <w:p w14:paraId="5E65D198" w14:textId="77777777" w:rsidR="00FE67EC" w:rsidRDefault="00FE67EC" w:rsidP="00FE67EC">
      <w:pPr>
        <w:rPr>
          <w:lang w:val="en-US"/>
        </w:rPr>
      </w:pPr>
    </w:p>
    <w:p w14:paraId="3F9C8E3B" w14:textId="77777777" w:rsidR="00B96F5E" w:rsidRDefault="00B96F5E" w:rsidP="00B96F5E">
      <w:r w:rsidRPr="0091601F">
        <w:rPr>
          <w:b/>
          <w:noProof/>
          <w:sz w:val="24"/>
          <w:szCs w:val="24"/>
          <w:lang w:eastAsia="en-GB"/>
        </w:rPr>
        <w:drawing>
          <wp:inline distT="0" distB="0" distL="0" distR="0" wp14:anchorId="47DE7CFC" wp14:editId="300EBB17">
            <wp:extent cx="5923721" cy="2594744"/>
            <wp:effectExtent l="0" t="0" r="1270" b="0"/>
            <wp:docPr id="2" name="Picture 2" descr="E:\My PIX &amp; PHOTOS\SPAIN 2023\spain 6.23 selection\sorb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PIX &amp; PHOTOS\SPAIN 2023\spain 6.23 selection\sorbas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52" cy="26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EDF8" w14:textId="77777777" w:rsidR="00ED2D06" w:rsidRDefault="00ED2D06" w:rsidP="00B96F5E">
      <w:pPr>
        <w:rPr>
          <w:b/>
          <w:sz w:val="20"/>
          <w:szCs w:val="20"/>
        </w:rPr>
      </w:pPr>
    </w:p>
    <w:p w14:paraId="74093BBB" w14:textId="6CC2D114" w:rsidR="00B96F5E" w:rsidRDefault="00B96F5E" w:rsidP="00B96F5E">
      <w:r w:rsidRPr="00B96F5E">
        <w:rPr>
          <w:b/>
          <w:sz w:val="20"/>
          <w:szCs w:val="20"/>
        </w:rPr>
        <w:t>Sorbas village, SE Spain sit</w:t>
      </w:r>
      <w:r>
        <w:rPr>
          <w:b/>
          <w:sz w:val="20"/>
          <w:szCs w:val="20"/>
        </w:rPr>
        <w:t>s</w:t>
      </w:r>
      <w:r w:rsidRPr="00B96F5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above a</w:t>
      </w:r>
      <w:r w:rsidRPr="00B96F5E">
        <w:rPr>
          <w:b/>
          <w:sz w:val="20"/>
          <w:szCs w:val="20"/>
        </w:rPr>
        <w:t xml:space="preserve"> shallowing-up coastal to littoral, carbonate-clastic depositional parasequence</w:t>
      </w:r>
      <w:r>
        <w:rPr>
          <w:b/>
          <w:sz w:val="20"/>
          <w:szCs w:val="20"/>
        </w:rPr>
        <w:t xml:space="preserve"> </w:t>
      </w:r>
    </w:p>
    <w:sectPr w:rsidR="00B96F5E" w:rsidSect="00ED2D06">
      <w:type w:val="continuous"/>
      <w:pgSz w:w="11900" w:h="16840"/>
      <w:pgMar w:top="720" w:right="720" w:bottom="720" w:left="720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42973"/>
    <w:multiLevelType w:val="hybridMultilevel"/>
    <w:tmpl w:val="80C474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01DA4"/>
    <w:multiLevelType w:val="hybridMultilevel"/>
    <w:tmpl w:val="6EECC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A4458"/>
    <w:multiLevelType w:val="hybridMultilevel"/>
    <w:tmpl w:val="B82057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B5F73"/>
    <w:multiLevelType w:val="hybridMultilevel"/>
    <w:tmpl w:val="F1888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17394"/>
    <w:multiLevelType w:val="hybridMultilevel"/>
    <w:tmpl w:val="6EECC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F4584"/>
    <w:multiLevelType w:val="hybridMultilevel"/>
    <w:tmpl w:val="64F234E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28D6E8A"/>
    <w:multiLevelType w:val="hybridMultilevel"/>
    <w:tmpl w:val="20B66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5005959">
    <w:abstractNumId w:val="5"/>
  </w:num>
  <w:num w:numId="2" w16cid:durableId="956907879">
    <w:abstractNumId w:val="2"/>
  </w:num>
  <w:num w:numId="3" w16cid:durableId="1900822722">
    <w:abstractNumId w:val="1"/>
  </w:num>
  <w:num w:numId="4" w16cid:durableId="473524959">
    <w:abstractNumId w:val="6"/>
  </w:num>
  <w:num w:numId="5" w16cid:durableId="1659846224">
    <w:abstractNumId w:val="0"/>
  </w:num>
  <w:num w:numId="6" w16cid:durableId="1042562067">
    <w:abstractNumId w:val="4"/>
  </w:num>
  <w:num w:numId="7" w16cid:durableId="12653098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7EC"/>
    <w:rsid w:val="00111A28"/>
    <w:rsid w:val="001A30D3"/>
    <w:rsid w:val="0023666C"/>
    <w:rsid w:val="002469E1"/>
    <w:rsid w:val="00253F15"/>
    <w:rsid w:val="002A485C"/>
    <w:rsid w:val="003F7AC2"/>
    <w:rsid w:val="004916C4"/>
    <w:rsid w:val="006B2EA3"/>
    <w:rsid w:val="006F7314"/>
    <w:rsid w:val="007172E1"/>
    <w:rsid w:val="00A13E01"/>
    <w:rsid w:val="00A55D7C"/>
    <w:rsid w:val="00AE4B63"/>
    <w:rsid w:val="00B96F5E"/>
    <w:rsid w:val="00C75555"/>
    <w:rsid w:val="00ED2D06"/>
    <w:rsid w:val="00FC7D31"/>
    <w:rsid w:val="00FE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BEC71"/>
  <w15:chartTrackingRefBased/>
  <w15:docId w15:val="{9E0579C2-EC35-4A43-AB56-23AE60587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7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Heriot Watt University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Stow, Dorrik</dc:creator>
  <cp:keywords/>
  <dc:description/>
  <cp:lastModifiedBy>Stow, Dorrik</cp:lastModifiedBy>
  <cp:revision>4</cp:revision>
  <dcterms:created xsi:type="dcterms:W3CDTF">2025-06-01T09:50:00Z</dcterms:created>
  <dcterms:modified xsi:type="dcterms:W3CDTF">2026-06-07T11:46:00Z</dcterms:modified>
</cp:coreProperties>
</file>